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D231B1" w:rsidRDefault="00D231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/>
        <w:tblW w:w="102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270"/>
      </w:tblGrid>
      <w:tr w:rsidR="00D231B1" w14:paraId="6AB2A003" w14:textId="77777777">
        <w:trPr>
          <w:cantSplit/>
          <w:trHeight w:val="215"/>
        </w:trPr>
        <w:tc>
          <w:tcPr>
            <w:tcW w:w="1980" w:type="dxa"/>
            <w:vMerge w:val="restart"/>
          </w:tcPr>
          <w:p w14:paraId="5DAB6C7B" w14:textId="77777777" w:rsidR="00D231B1" w:rsidRDefault="00090F21">
            <w:pPr>
              <w:ind w:left="0" w:hanging="2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object w:dxaOrig="16618" w:dyaOrig="18253" w14:anchorId="6795F9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74.25pt;height:81pt;visibility:visible" o:ole="">
                  <v:imagedata r:id="rId5" o:title=""/>
                  <v:path o:extrusionok="t"/>
                </v:shape>
                <o:OLEObject Type="Embed" ProgID="MSPhotoEd.3" ShapeID="_x0000_s0" DrawAspect="Content" ObjectID="_1775034951" r:id="rId6"/>
              </w:object>
            </w:r>
          </w:p>
        </w:tc>
        <w:tc>
          <w:tcPr>
            <w:tcW w:w="8270" w:type="dxa"/>
          </w:tcPr>
          <w:p w14:paraId="02EB378F" w14:textId="77777777" w:rsidR="00D231B1" w:rsidRDefault="00D231B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6A05A809" w14:textId="77777777" w:rsidR="00D231B1" w:rsidRDefault="00D231B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19C7904D" w14:textId="77777777" w:rsidR="00D231B1" w:rsidRDefault="00090F2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UDABERRIKO 5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. RALLY-A   </w:t>
            </w:r>
          </w:p>
        </w:tc>
      </w:tr>
      <w:tr w:rsidR="00D231B1" w14:paraId="0672F021" w14:textId="77777777">
        <w:trPr>
          <w:cantSplit/>
        </w:trPr>
        <w:tc>
          <w:tcPr>
            <w:tcW w:w="1980" w:type="dxa"/>
            <w:vMerge/>
          </w:tcPr>
          <w:p w14:paraId="5A39BBE3" w14:textId="77777777" w:rsidR="00D231B1" w:rsidRDefault="00D23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8270" w:type="dxa"/>
          </w:tcPr>
          <w:p w14:paraId="41C8F396" w14:textId="77777777" w:rsidR="00D231B1" w:rsidRDefault="00D231B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319FEEC1" w14:textId="77777777" w:rsidR="00D231B1" w:rsidRDefault="00090F2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Josetxo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 San Sebastian-en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oroimenezkoa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)</w:t>
            </w:r>
          </w:p>
          <w:p w14:paraId="72A3D3EC" w14:textId="77777777" w:rsidR="00D231B1" w:rsidRDefault="00D231B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</w:p>
        </w:tc>
      </w:tr>
      <w:tr w:rsidR="00D231B1" w14:paraId="0D0B940D" w14:textId="77777777">
        <w:trPr>
          <w:cantSplit/>
        </w:trPr>
        <w:tc>
          <w:tcPr>
            <w:tcW w:w="1980" w:type="dxa"/>
            <w:vMerge/>
          </w:tcPr>
          <w:p w14:paraId="0E27B00A" w14:textId="77777777" w:rsidR="00D231B1" w:rsidRDefault="00D23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8270" w:type="dxa"/>
          </w:tcPr>
          <w:p w14:paraId="60061E4C" w14:textId="77777777" w:rsidR="00D231B1" w:rsidRDefault="00D231B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</w:p>
          <w:p w14:paraId="44EAFD9C" w14:textId="77777777" w:rsidR="00D231B1" w:rsidRDefault="00D231B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</w:p>
        </w:tc>
      </w:tr>
      <w:tr w:rsidR="00D231B1" w14:paraId="4B94D5A5" w14:textId="77777777">
        <w:trPr>
          <w:cantSplit/>
        </w:trPr>
        <w:tc>
          <w:tcPr>
            <w:tcW w:w="1980" w:type="dxa"/>
            <w:vMerge/>
          </w:tcPr>
          <w:p w14:paraId="3DEEC669" w14:textId="77777777" w:rsidR="00D231B1" w:rsidRDefault="00D23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8270" w:type="dxa"/>
          </w:tcPr>
          <w:p w14:paraId="3656B9AB" w14:textId="77777777" w:rsidR="00D231B1" w:rsidRDefault="00D231B1">
            <w:pPr>
              <w:ind w:left="0" w:hanging="2"/>
              <w:jc w:val="center"/>
              <w:textDirection w:val="lrTb"/>
              <w:rPr>
                <w:rFonts w:ascii="Verdana" w:eastAsia="Verdana" w:hAnsi="Verdana" w:cs="Verdana"/>
                <w:color w:val="000000"/>
                <w:sz w:val="19"/>
                <w:szCs w:val="19"/>
                <w:u w:val="single"/>
              </w:rPr>
            </w:pPr>
          </w:p>
        </w:tc>
      </w:tr>
    </w:tbl>
    <w:p w14:paraId="45FB0818" w14:textId="77777777" w:rsidR="00D231B1" w:rsidRDefault="00D231B1">
      <w:pPr>
        <w:ind w:left="0" w:hanging="2"/>
        <w:jc w:val="center"/>
        <w:rPr>
          <w:rFonts w:ascii="Verdana" w:eastAsia="Verdana" w:hAnsi="Verdana" w:cs="Verdana"/>
          <w:sz w:val="16"/>
          <w:szCs w:val="16"/>
        </w:rPr>
      </w:pPr>
    </w:p>
    <w:p w14:paraId="44CD0461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DATA: 2024ko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maiatzaren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12,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Igandea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p w14:paraId="049F31CB" w14:textId="77777777" w:rsidR="00D231B1" w:rsidRDefault="00D231B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</w:p>
    <w:p w14:paraId="37553154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IBILBIDEA: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Donostian</w:t>
      </w:r>
      <w:proofErr w:type="spellEnd"/>
    </w:p>
    <w:p w14:paraId="53128261" w14:textId="77777777" w:rsidR="00D231B1" w:rsidRDefault="00D231B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</w:p>
    <w:p w14:paraId="4CD29BA4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PARTE-HARTZAILEAK: </w:t>
      </w:r>
      <w:r>
        <w:rPr>
          <w:rFonts w:ascii="Verdana" w:eastAsia="Verdana" w:hAnsi="Verdana" w:cs="Verdana"/>
          <w:sz w:val="19"/>
          <w:szCs w:val="19"/>
        </w:rPr>
        <w:t xml:space="preserve">Argazkilaritza </w:t>
      </w:r>
      <w:proofErr w:type="spellStart"/>
      <w:r>
        <w:rPr>
          <w:rFonts w:ascii="Verdana" w:eastAsia="Verdana" w:hAnsi="Verdana" w:cs="Verdana"/>
          <w:sz w:val="19"/>
          <w:szCs w:val="19"/>
        </w:rPr>
        <w:t>maite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duen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edonork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parte </w:t>
      </w:r>
      <w:proofErr w:type="spellStart"/>
      <w:r>
        <w:rPr>
          <w:rFonts w:ascii="Verdana" w:eastAsia="Verdana" w:hAnsi="Verdana" w:cs="Verdana"/>
          <w:sz w:val="19"/>
          <w:szCs w:val="19"/>
        </w:rPr>
        <w:t>har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dezake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</w:p>
    <w:p w14:paraId="62486C05" w14:textId="77777777" w:rsidR="00D231B1" w:rsidRDefault="00D231B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</w:p>
    <w:p w14:paraId="544CF375" w14:textId="3CF6FE61" w:rsidR="00D231B1" w:rsidRDefault="00090F21">
      <w:pPr>
        <w:ind w:left="0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IZEN EMATEA: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GAEan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idazk</w:t>
      </w:r>
      <w:r w:rsidR="00805F6E">
        <w:rPr>
          <w:rFonts w:ascii="Verdana" w:eastAsia="Verdana" w:hAnsi="Verdana" w:cs="Verdana"/>
          <w:color w:val="000000"/>
          <w:sz w:val="19"/>
          <w:szCs w:val="19"/>
        </w:rPr>
        <w:t>aritzaren</w:t>
      </w:r>
      <w:proofErr w:type="spellEnd"/>
      <w:r w:rsidR="00805F6E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 w:rsidR="00805F6E">
        <w:rPr>
          <w:rFonts w:ascii="Verdana" w:eastAsia="Verdana" w:hAnsi="Verdana" w:cs="Verdana"/>
          <w:color w:val="000000"/>
          <w:sz w:val="19"/>
          <w:szCs w:val="19"/>
        </w:rPr>
        <w:t>ohiko</w:t>
      </w:r>
      <w:proofErr w:type="spellEnd"/>
      <w:r w:rsidR="00805F6E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 w:rsidR="00805F6E">
        <w:rPr>
          <w:rFonts w:ascii="Verdana" w:eastAsia="Verdana" w:hAnsi="Verdana" w:cs="Verdana"/>
          <w:color w:val="000000"/>
          <w:sz w:val="19"/>
          <w:szCs w:val="19"/>
        </w:rPr>
        <w:t>ordutegian</w:t>
      </w:r>
      <w:proofErr w:type="spellEnd"/>
      <w:r w:rsidR="00805F6E">
        <w:rPr>
          <w:rFonts w:ascii="Verdana" w:eastAsia="Verdana" w:hAnsi="Verdana" w:cs="Verdana"/>
          <w:color w:val="000000"/>
          <w:sz w:val="19"/>
          <w:szCs w:val="19"/>
        </w:rPr>
        <w:t xml:space="preserve">, 2024ko </w:t>
      </w:r>
      <w:proofErr w:type="spellStart"/>
      <w:r w:rsidR="00805F6E">
        <w:rPr>
          <w:rFonts w:ascii="Verdana" w:eastAsia="Verdana" w:hAnsi="Verdana" w:cs="Verdana"/>
          <w:color w:val="000000"/>
          <w:sz w:val="19"/>
          <w:szCs w:val="19"/>
        </w:rPr>
        <w:t>maiatzaren</w:t>
      </w:r>
      <w:proofErr w:type="spellEnd"/>
      <w:r w:rsidR="00805F6E">
        <w:rPr>
          <w:rFonts w:ascii="Verdana" w:eastAsia="Verdana" w:hAnsi="Verdana" w:cs="Verdana"/>
          <w:color w:val="000000"/>
          <w:sz w:val="19"/>
          <w:szCs w:val="19"/>
        </w:rPr>
        <w:t xml:space="preserve"> 10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9"/>
          <w:szCs w:val="19"/>
        </w:rPr>
        <w:t xml:space="preserve">a arte,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osteguna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Izena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, </w:t>
      </w: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E-mail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bidez</w:t>
      </w:r>
      <w:proofErr w:type="spellEnd"/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(</w:t>
      </w:r>
      <w:hyperlink r:id="rId7">
        <w:r>
          <w:rPr>
            <w:rFonts w:ascii="Verdana" w:eastAsia="Verdana" w:hAnsi="Verdana" w:cs="Verdana"/>
            <w:b/>
            <w:color w:val="0000FF"/>
            <w:sz w:val="19"/>
            <w:szCs w:val="19"/>
            <w:u w:val="single"/>
          </w:rPr>
          <w:t>sfg@sfg-ss.com</w:t>
        </w:r>
      </w:hyperlink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)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edo</w:t>
      </w:r>
      <w:proofErr w:type="spellEnd"/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telefonoz</w:t>
      </w:r>
      <w:proofErr w:type="spellEnd"/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(943 42 13 86)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eman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dezakezu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. Rally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egunean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G.A.Eko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egoitzan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goizeko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9:00tatik  9:30ak arte.</w:t>
      </w:r>
    </w:p>
    <w:p w14:paraId="4101652C" w14:textId="77777777" w:rsidR="00D231B1" w:rsidRDefault="00D231B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</w:p>
    <w:p w14:paraId="33876A07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PREZIOA:</w:t>
      </w:r>
      <w:r>
        <w:rPr>
          <w:rFonts w:ascii="Verdana" w:eastAsia="Verdana" w:hAnsi="Verdana" w:cs="Verdana"/>
          <w:sz w:val="19"/>
          <w:szCs w:val="19"/>
        </w:rPr>
        <w:t xml:space="preserve"> Parte-</w:t>
      </w:r>
      <w:proofErr w:type="spellStart"/>
      <w:r>
        <w:rPr>
          <w:rFonts w:ascii="Verdana" w:eastAsia="Verdana" w:hAnsi="Verdana" w:cs="Verdana"/>
          <w:sz w:val="19"/>
          <w:szCs w:val="19"/>
        </w:rPr>
        <w:t>hartzaile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helduak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10</w:t>
      </w:r>
      <w:r>
        <w:rPr>
          <w:rFonts w:ascii="Verdana" w:eastAsia="Verdana" w:hAnsi="Verdana" w:cs="Verdana"/>
          <w:sz w:val="19"/>
          <w:szCs w:val="19"/>
        </w:rPr>
        <w:t xml:space="preserve"> (</w:t>
      </w:r>
      <w:proofErr w:type="spellStart"/>
      <w:r>
        <w:rPr>
          <w:rFonts w:ascii="Verdana" w:eastAsia="Verdana" w:hAnsi="Verdana" w:cs="Verdana"/>
          <w:sz w:val="19"/>
          <w:szCs w:val="19"/>
        </w:rPr>
        <w:t>hamar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euro).</w:t>
      </w:r>
    </w:p>
    <w:p w14:paraId="4B99056E" w14:textId="77777777" w:rsidR="00D231B1" w:rsidRDefault="00D231B1">
      <w:pPr>
        <w:ind w:left="0" w:hanging="2"/>
        <w:rPr>
          <w:rFonts w:ascii="Verdana" w:eastAsia="Verdana" w:hAnsi="Verdana" w:cs="Verdana"/>
          <w:sz w:val="19"/>
          <w:szCs w:val="19"/>
        </w:rPr>
      </w:pPr>
    </w:p>
    <w:p w14:paraId="47E1BBC8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MODALITATEAK: </w:t>
      </w:r>
      <w:proofErr w:type="spellStart"/>
      <w:r>
        <w:rPr>
          <w:rFonts w:ascii="Verdana" w:eastAsia="Verdana" w:hAnsi="Verdana" w:cs="Verdana"/>
          <w:sz w:val="19"/>
          <w:szCs w:val="19"/>
        </w:rPr>
        <w:t>Digitala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</w:p>
    <w:p w14:paraId="5B4C7935" w14:textId="77777777" w:rsidR="00D231B1" w:rsidRDefault="00090F21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GAIAK: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Kontroleko</w:t>
      </w:r>
      <w:proofErr w:type="spellEnd"/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9"/>
          <w:szCs w:val="19"/>
        </w:rPr>
        <w:t>argazkia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punturik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gabekoa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) eta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lehiaketaren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egun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berean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ezagutaraztera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emango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diren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color w:val="000000"/>
          <w:sz w:val="19"/>
          <w:szCs w:val="19"/>
        </w:rPr>
        <w:t>BOST GAI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. </w:t>
      </w:r>
    </w:p>
    <w:p w14:paraId="1299C43A" w14:textId="77777777" w:rsidR="00D231B1" w:rsidRDefault="00D231B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</w:p>
    <w:p w14:paraId="6235D0EB" w14:textId="5B13A7FF" w:rsidR="00D231B1" w:rsidRDefault="0112F402">
      <w:pPr>
        <w:tabs>
          <w:tab w:val="left" w:pos="8610"/>
        </w:tabs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 w:rsidRPr="0112F402">
        <w:rPr>
          <w:rFonts w:ascii="Verdana" w:eastAsia="Verdana" w:hAnsi="Verdana" w:cs="Verdana"/>
          <w:b/>
          <w:bCs/>
          <w:sz w:val="19"/>
          <w:szCs w:val="19"/>
        </w:rPr>
        <w:t>ARGAZKIAK EMATEKO:</w:t>
      </w:r>
      <w:r w:rsidRPr="0112F402">
        <w:rPr>
          <w:rFonts w:ascii="Verdana" w:eastAsia="Verdana" w:hAnsi="Verdana" w:cs="Verdana"/>
          <w:sz w:val="19"/>
          <w:szCs w:val="19"/>
        </w:rPr>
        <w:t xml:space="preserve"> Parte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hartzaile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bakoitzak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r w:rsidRPr="0112F402">
        <w:rPr>
          <w:rFonts w:ascii="Verdana" w:eastAsia="Verdana" w:hAnsi="Verdana" w:cs="Verdana"/>
          <w:i/>
          <w:iCs/>
          <w:color w:val="17365D" w:themeColor="text2" w:themeShade="BF"/>
          <w:sz w:val="19"/>
          <w:szCs w:val="19"/>
          <w:u w:val="single"/>
        </w:rPr>
        <w:t>sfgrally@gmail.com</w:t>
      </w:r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helbidera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email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bat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bidali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beharko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du. </w:t>
      </w:r>
      <w:proofErr w:type="spellStart"/>
      <w:r w:rsidRPr="0112F402">
        <w:rPr>
          <w:rFonts w:ascii="Verdana" w:eastAsia="Verdana" w:hAnsi="Verdana" w:cs="Verdana"/>
          <w:b/>
          <w:bCs/>
          <w:sz w:val="19"/>
          <w:szCs w:val="19"/>
        </w:rPr>
        <w:t>Argazkiak</w:t>
      </w:r>
      <w:proofErr w:type="spellEnd"/>
      <w:r w:rsidRPr="0112F402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b/>
          <w:bCs/>
          <w:sz w:val="19"/>
          <w:szCs w:val="19"/>
        </w:rPr>
        <w:t>aurkezteko</w:t>
      </w:r>
      <w:proofErr w:type="spellEnd"/>
      <w:r w:rsidRPr="0112F402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b/>
          <w:bCs/>
          <w:sz w:val="19"/>
          <w:szCs w:val="19"/>
        </w:rPr>
        <w:t>azken</w:t>
      </w:r>
      <w:proofErr w:type="spellEnd"/>
      <w:r w:rsidRPr="0112F402"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b/>
          <w:bCs/>
          <w:sz w:val="19"/>
          <w:szCs w:val="19"/>
        </w:rPr>
        <w:t>eguna</w:t>
      </w:r>
      <w:proofErr w:type="spellEnd"/>
      <w:r w:rsidRPr="0112F402">
        <w:rPr>
          <w:rFonts w:ascii="Verdana" w:eastAsia="Verdana" w:hAnsi="Verdana" w:cs="Verdana"/>
          <w:b/>
          <w:bCs/>
          <w:sz w:val="19"/>
          <w:szCs w:val="19"/>
        </w:rPr>
        <w:t xml:space="preserve">, </w:t>
      </w:r>
      <w:proofErr w:type="spellStart"/>
      <w:r w:rsidRPr="0112F402">
        <w:rPr>
          <w:rFonts w:ascii="Verdana" w:eastAsia="Verdana" w:hAnsi="Verdana" w:cs="Verdana"/>
          <w:b/>
          <w:bCs/>
          <w:sz w:val="19"/>
          <w:szCs w:val="19"/>
        </w:rPr>
        <w:t>maiatzak</w:t>
      </w:r>
      <w:proofErr w:type="spellEnd"/>
      <w:r w:rsidRPr="0112F402">
        <w:rPr>
          <w:rFonts w:ascii="Verdana" w:eastAsia="Verdana" w:hAnsi="Verdana" w:cs="Verdana"/>
          <w:b/>
          <w:bCs/>
          <w:sz w:val="19"/>
          <w:szCs w:val="19"/>
        </w:rPr>
        <w:t xml:space="preserve"> 19</w:t>
      </w:r>
      <w:r w:rsidRPr="0112F402">
        <w:rPr>
          <w:rFonts w:ascii="Verdana" w:eastAsia="Verdana" w:hAnsi="Verdana" w:cs="Verdana"/>
          <w:sz w:val="19"/>
          <w:szCs w:val="19"/>
        </w:rPr>
        <w:t>.</w:t>
      </w:r>
    </w:p>
    <w:p w14:paraId="0BF3127F" w14:textId="77777777" w:rsidR="00D231B1" w:rsidRDefault="00090F21">
      <w:pPr>
        <w:tabs>
          <w:tab w:val="left" w:pos="8610"/>
        </w:tabs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E-</w:t>
      </w:r>
      <w:proofErr w:type="spellStart"/>
      <w:r>
        <w:rPr>
          <w:rFonts w:ascii="Verdana" w:eastAsia="Verdana" w:hAnsi="Verdana" w:cs="Verdana"/>
          <w:sz w:val="19"/>
          <w:szCs w:val="19"/>
        </w:rPr>
        <w:t>mailean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leihaketarako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argazkiak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bidaliko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dira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gai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bakoitzeko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gehi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kontroleko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argazkia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(</w:t>
      </w:r>
      <w:proofErr w:type="spellStart"/>
      <w:r>
        <w:rPr>
          <w:rFonts w:ascii="Verdana" w:eastAsia="Verdana" w:hAnsi="Verdana" w:cs="Verdana"/>
          <w:sz w:val="19"/>
          <w:szCs w:val="19"/>
        </w:rPr>
        <w:t>guztira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6 argazki). </w:t>
      </w:r>
      <w:proofErr w:type="spellStart"/>
      <w:r>
        <w:rPr>
          <w:rFonts w:ascii="Verdana" w:eastAsia="Verdana" w:hAnsi="Verdana" w:cs="Verdana"/>
          <w:sz w:val="19"/>
          <w:szCs w:val="19"/>
        </w:rPr>
        <w:t>Guztiak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ibilbidean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zehar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eta </w:t>
      </w:r>
      <w:proofErr w:type="spellStart"/>
      <w:r>
        <w:rPr>
          <w:rFonts w:ascii="Verdana" w:eastAsia="Verdana" w:hAnsi="Verdana" w:cs="Verdana"/>
          <w:sz w:val="19"/>
          <w:szCs w:val="19"/>
        </w:rPr>
        <w:t>jarritako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ordutegian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egindakoak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izango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dira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Parte </w:t>
      </w:r>
      <w:proofErr w:type="spellStart"/>
      <w:r>
        <w:rPr>
          <w:rFonts w:ascii="Verdana" w:eastAsia="Verdana" w:hAnsi="Verdana" w:cs="Verdana"/>
          <w:sz w:val="19"/>
          <w:szCs w:val="19"/>
        </w:rPr>
        <w:t>hartzaileren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batek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honako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arau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hau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errespetatuko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ez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balu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leihaketatik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kanpo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geldituko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litzake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</w:p>
    <w:p w14:paraId="4DDBEF00" w14:textId="77777777" w:rsidR="00D231B1" w:rsidRDefault="00D231B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</w:p>
    <w:p w14:paraId="43CA306B" w14:textId="23BFFB0C" w:rsidR="00D231B1" w:rsidRDefault="0112F402" w:rsidP="0112F402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proofErr w:type="spellStart"/>
      <w:r w:rsidRPr="0112F402">
        <w:rPr>
          <w:rFonts w:ascii="Verdana" w:eastAsia="Verdana" w:hAnsi="Verdana" w:cs="Verdana"/>
          <w:sz w:val="19"/>
          <w:szCs w:val="19"/>
        </w:rPr>
        <w:t>Argazkiak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edozein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teknikarekin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editatu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edo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landuak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izan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daitezke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baina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argazkia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hartu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denetik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ezin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izango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da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beste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elementurik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gehitu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. </w:t>
      </w:r>
    </w:p>
    <w:p w14:paraId="1B47FC4D" w14:textId="112A9AB8" w:rsidR="00D231B1" w:rsidRDefault="00D231B1" w:rsidP="0112F402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</w:p>
    <w:p w14:paraId="740340F6" w14:textId="65A36157" w:rsidR="00D231B1" w:rsidRDefault="0112F402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proofErr w:type="spellStart"/>
      <w:r w:rsidRPr="0112F402">
        <w:rPr>
          <w:rFonts w:ascii="Verdana" w:eastAsia="Verdana" w:hAnsi="Verdana" w:cs="Verdana"/>
          <w:sz w:val="19"/>
          <w:szCs w:val="19"/>
        </w:rPr>
        <w:t>Argazkien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tamaina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eta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formatua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: 1920 pixel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alde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handienean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eta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JPGen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. Argazki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bakoitzari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izena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jarri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proofErr w:type="gramStart"/>
      <w:r w:rsidRPr="0112F402">
        <w:rPr>
          <w:rFonts w:ascii="Verdana" w:eastAsia="Verdana" w:hAnsi="Verdana" w:cs="Verdana"/>
          <w:sz w:val="19"/>
          <w:szCs w:val="19"/>
        </w:rPr>
        <w:t>behar</w:t>
      </w:r>
      <w:proofErr w:type="spellEnd"/>
      <w:proofErr w:type="gram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zaio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era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honetan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: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Gaiari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dagokion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letra eta,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ondoren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>, (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punturik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marrarik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zein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hutsunik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gabe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) parte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hartzaile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zenbakia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(3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digitu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).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Adibidez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>: A008, B014…</w:t>
      </w:r>
    </w:p>
    <w:p w14:paraId="29D6B04F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</w:t>
      </w:r>
    </w:p>
    <w:p w14:paraId="149A064C" w14:textId="7D7C1177" w:rsidR="00D231B1" w:rsidRDefault="0112F402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 w:rsidRPr="0112F402">
        <w:rPr>
          <w:rFonts w:ascii="Verdana" w:eastAsia="Verdana" w:hAnsi="Verdana" w:cs="Verdana"/>
          <w:b/>
          <w:bCs/>
          <w:sz w:val="19"/>
          <w:szCs w:val="19"/>
        </w:rPr>
        <w:t xml:space="preserve">HAMAIKETAKOA: </w:t>
      </w:r>
      <w:r w:rsidRPr="0112F402">
        <w:rPr>
          <w:rFonts w:ascii="Verdana" w:eastAsia="Verdana" w:hAnsi="Verdana" w:cs="Verdana"/>
          <w:sz w:val="19"/>
          <w:szCs w:val="19"/>
        </w:rPr>
        <w:t xml:space="preserve">11:00ak eta 12:00ak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bitartean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izango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 xml:space="preserve"> da, Boulevard 9 </w:t>
      </w:r>
      <w:proofErr w:type="spellStart"/>
      <w:r w:rsidRPr="0112F402">
        <w:rPr>
          <w:rFonts w:ascii="Verdana" w:eastAsia="Verdana" w:hAnsi="Verdana" w:cs="Verdana"/>
          <w:sz w:val="19"/>
          <w:szCs w:val="19"/>
        </w:rPr>
        <w:t>tabernan</w:t>
      </w:r>
      <w:proofErr w:type="spellEnd"/>
      <w:r w:rsidRPr="0112F402">
        <w:rPr>
          <w:rFonts w:ascii="Verdana" w:eastAsia="Verdana" w:hAnsi="Verdana" w:cs="Verdana"/>
          <w:sz w:val="19"/>
          <w:szCs w:val="19"/>
        </w:rPr>
        <w:t>.</w:t>
      </w:r>
    </w:p>
    <w:p w14:paraId="3461D779" w14:textId="77777777" w:rsidR="00D231B1" w:rsidRDefault="00D231B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</w:p>
    <w:p w14:paraId="271CE370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EPAIMAHAIA: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GAEk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izendatuko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ditu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epaimahaikideak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eta </w:t>
      </w:r>
      <w:proofErr w:type="spellStart"/>
      <w:r>
        <w:rPr>
          <w:rFonts w:ascii="Verdana" w:eastAsia="Verdana" w:hAnsi="Verdana" w:cs="Verdana"/>
          <w:sz w:val="19"/>
          <w:szCs w:val="19"/>
        </w:rPr>
        <w:t>hauon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erabakia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aldaezina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izango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da.</w:t>
      </w:r>
    </w:p>
    <w:p w14:paraId="3CF2D8B6" w14:textId="77777777" w:rsidR="00D231B1" w:rsidRDefault="00D231B1">
      <w:pPr>
        <w:ind w:left="0" w:hanging="2"/>
        <w:rPr>
          <w:rFonts w:ascii="Verdana" w:eastAsia="Verdana" w:hAnsi="Verdana" w:cs="Verdana"/>
          <w:sz w:val="19"/>
          <w:szCs w:val="19"/>
        </w:rPr>
      </w:pPr>
    </w:p>
    <w:p w14:paraId="637DAC0E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SARIAK: </w:t>
      </w:r>
      <w:proofErr w:type="spellStart"/>
      <w:r>
        <w:rPr>
          <w:rFonts w:ascii="Verdana" w:eastAsia="Verdana" w:hAnsi="Verdana" w:cs="Verdana"/>
          <w:sz w:val="19"/>
          <w:szCs w:val="19"/>
        </w:rPr>
        <w:t>Emaitza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eta sari-</w:t>
      </w:r>
      <w:proofErr w:type="spellStart"/>
      <w:r>
        <w:rPr>
          <w:rFonts w:ascii="Verdana" w:eastAsia="Verdana" w:hAnsi="Verdana" w:cs="Verdana"/>
          <w:sz w:val="19"/>
          <w:szCs w:val="19"/>
        </w:rPr>
        <w:t>banaketa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printzipioz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ekainaren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7an (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ostirala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izango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dira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Gipuzkoako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Argakilari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Elkartearen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areto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nagusian</w:t>
      </w:r>
      <w:proofErr w:type="spellEnd"/>
      <w:r>
        <w:rPr>
          <w:rFonts w:ascii="Verdana" w:eastAsia="Verdana" w:hAnsi="Verdana" w:cs="Verdana"/>
          <w:sz w:val="19"/>
          <w:szCs w:val="19"/>
        </w:rPr>
        <w:t>, 19:00ean.</w:t>
      </w:r>
    </w:p>
    <w:p w14:paraId="0FB78278" w14:textId="77777777" w:rsidR="00D231B1" w:rsidRDefault="00D231B1">
      <w:pPr>
        <w:ind w:left="0" w:hanging="2"/>
        <w:rPr>
          <w:rFonts w:ascii="Verdana" w:eastAsia="Verdana" w:hAnsi="Verdana" w:cs="Verdana"/>
          <w:sz w:val="19"/>
          <w:szCs w:val="19"/>
        </w:rPr>
      </w:pPr>
    </w:p>
    <w:p w14:paraId="57E2873F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    </w:t>
      </w:r>
      <w:proofErr w:type="spellStart"/>
      <w:r>
        <w:rPr>
          <w:rFonts w:ascii="Verdana" w:eastAsia="Verdana" w:hAnsi="Verdana" w:cs="Verdana"/>
          <w:sz w:val="19"/>
          <w:szCs w:val="19"/>
        </w:rPr>
        <w:t>Lehenengo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saria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: </w:t>
      </w:r>
      <w:proofErr w:type="spellStart"/>
      <w:r>
        <w:rPr>
          <w:rFonts w:ascii="Verdana" w:eastAsia="Verdana" w:hAnsi="Verdana" w:cs="Verdana"/>
          <w:sz w:val="19"/>
          <w:szCs w:val="19"/>
        </w:rPr>
        <w:t>Bilduma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onenari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trofeoa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eta 100 €.</w:t>
      </w:r>
    </w:p>
    <w:p w14:paraId="291F949D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 xml:space="preserve">     </w:t>
      </w:r>
      <w:proofErr w:type="spellStart"/>
      <w:r>
        <w:rPr>
          <w:rFonts w:ascii="Verdana" w:eastAsia="Verdana" w:hAnsi="Verdana" w:cs="Verdana"/>
          <w:sz w:val="19"/>
          <w:szCs w:val="19"/>
        </w:rPr>
        <w:t>Bigarren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saria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: </w:t>
      </w:r>
      <w:proofErr w:type="spellStart"/>
      <w:r>
        <w:rPr>
          <w:rFonts w:ascii="Verdana" w:eastAsia="Verdana" w:hAnsi="Verdana" w:cs="Verdana"/>
          <w:sz w:val="19"/>
          <w:szCs w:val="19"/>
        </w:rPr>
        <w:t>bigarren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bilduma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onenari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trofeoa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p w14:paraId="1F16E99E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 xml:space="preserve">     </w:t>
      </w:r>
      <w:proofErr w:type="spellStart"/>
      <w:r>
        <w:rPr>
          <w:rFonts w:ascii="Verdana" w:eastAsia="Verdana" w:hAnsi="Verdana" w:cs="Verdana"/>
          <w:sz w:val="19"/>
          <w:szCs w:val="19"/>
        </w:rPr>
        <w:t>Hirugarren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saria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: </w:t>
      </w:r>
      <w:proofErr w:type="spellStart"/>
      <w:r>
        <w:rPr>
          <w:rFonts w:ascii="Verdana" w:eastAsia="Verdana" w:hAnsi="Verdana" w:cs="Verdana"/>
          <w:sz w:val="19"/>
          <w:szCs w:val="19"/>
        </w:rPr>
        <w:t>hirugarren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bilduma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onenari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trofeoa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p w14:paraId="7CA3050C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 xml:space="preserve">     </w:t>
      </w:r>
      <w:proofErr w:type="spellStart"/>
      <w:r>
        <w:rPr>
          <w:rFonts w:ascii="Verdana" w:eastAsia="Verdana" w:hAnsi="Verdana" w:cs="Verdana"/>
          <w:sz w:val="19"/>
          <w:szCs w:val="19"/>
        </w:rPr>
        <w:t>Trofeoa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gai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bakoitzeko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argazki </w:t>
      </w:r>
      <w:proofErr w:type="spellStart"/>
      <w:r>
        <w:rPr>
          <w:rFonts w:ascii="Verdana" w:eastAsia="Verdana" w:hAnsi="Verdana" w:cs="Verdana"/>
          <w:sz w:val="19"/>
          <w:szCs w:val="19"/>
        </w:rPr>
        <w:t>onenari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(5).</w:t>
      </w:r>
    </w:p>
    <w:p w14:paraId="1FC39945" w14:textId="77777777" w:rsidR="00D231B1" w:rsidRDefault="00D231B1">
      <w:pPr>
        <w:ind w:left="0" w:hanging="2"/>
        <w:rPr>
          <w:rFonts w:ascii="Verdana" w:eastAsia="Verdana" w:hAnsi="Verdana" w:cs="Verdana"/>
          <w:sz w:val="19"/>
          <w:szCs w:val="19"/>
        </w:rPr>
      </w:pPr>
    </w:p>
    <w:p w14:paraId="54F9AE05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 xml:space="preserve">   </w:t>
      </w:r>
    </w:p>
    <w:p w14:paraId="766FDED9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i/>
          <w:sz w:val="19"/>
          <w:szCs w:val="19"/>
        </w:rPr>
        <w:t>OHARRAk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>:</w:t>
      </w:r>
    </w:p>
    <w:p w14:paraId="0562CB0E" w14:textId="77777777" w:rsidR="00D231B1" w:rsidRDefault="00D231B1">
      <w:pPr>
        <w:ind w:left="0" w:hanging="2"/>
        <w:rPr>
          <w:rFonts w:ascii="Verdana" w:eastAsia="Verdana" w:hAnsi="Verdana" w:cs="Verdana"/>
          <w:sz w:val="19"/>
          <w:szCs w:val="19"/>
        </w:rPr>
      </w:pPr>
    </w:p>
    <w:p w14:paraId="66D2D17E" w14:textId="77777777" w:rsidR="00D231B1" w:rsidRDefault="00090F21">
      <w:pPr>
        <w:ind w:left="0" w:hanging="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1. </w:t>
      </w:r>
      <w:proofErr w:type="spellStart"/>
      <w:r>
        <w:rPr>
          <w:rFonts w:ascii="Verdana" w:eastAsia="Verdana" w:hAnsi="Verdana" w:cs="Verdana"/>
          <w:sz w:val="19"/>
          <w:szCs w:val="19"/>
        </w:rPr>
        <w:t>Rallyaren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ordainketa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izena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ematerakoan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egingo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da. </w:t>
      </w:r>
    </w:p>
    <w:p w14:paraId="76BD986E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2. </w:t>
      </w:r>
      <w:proofErr w:type="spellStart"/>
      <w:r>
        <w:rPr>
          <w:rFonts w:ascii="Verdana" w:eastAsia="Verdana" w:hAnsi="Verdana" w:cs="Verdana"/>
          <w:sz w:val="19"/>
          <w:szCs w:val="19"/>
        </w:rPr>
        <w:t>Argazkiak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lehiaketaren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egunean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bertan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egin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beharko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dira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ezarritako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ordutegiaren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barruan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sz w:val="19"/>
          <w:szCs w:val="19"/>
        </w:rPr>
        <w:t>Ezin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da </w:t>
      </w:r>
      <w:proofErr w:type="spellStart"/>
      <w:r>
        <w:rPr>
          <w:rFonts w:ascii="Verdana" w:eastAsia="Verdana" w:hAnsi="Verdana" w:cs="Verdana"/>
          <w:sz w:val="19"/>
          <w:szCs w:val="19"/>
        </w:rPr>
        <w:t>gai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"</w:t>
      </w:r>
      <w:proofErr w:type="spellStart"/>
      <w:r>
        <w:rPr>
          <w:rFonts w:ascii="Verdana" w:eastAsia="Verdana" w:hAnsi="Verdana" w:cs="Verdana"/>
          <w:sz w:val="19"/>
          <w:szCs w:val="19"/>
        </w:rPr>
        <w:t>zuri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" </w:t>
      </w:r>
      <w:proofErr w:type="spellStart"/>
      <w:r>
        <w:rPr>
          <w:rFonts w:ascii="Verdana" w:eastAsia="Verdana" w:hAnsi="Verdana" w:cs="Verdana"/>
          <w:sz w:val="19"/>
          <w:szCs w:val="19"/>
        </w:rPr>
        <w:t>utzi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ezta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antzeko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argazki </w:t>
      </w:r>
      <w:proofErr w:type="spellStart"/>
      <w:r>
        <w:rPr>
          <w:rFonts w:ascii="Verdana" w:eastAsia="Verdana" w:hAnsi="Verdana" w:cs="Verdana"/>
          <w:sz w:val="19"/>
          <w:szCs w:val="19"/>
        </w:rPr>
        <w:t>aurkeztu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ere </w:t>
      </w:r>
      <w:proofErr w:type="spellStart"/>
      <w:r>
        <w:rPr>
          <w:rFonts w:ascii="Verdana" w:eastAsia="Verdana" w:hAnsi="Verdana" w:cs="Verdana"/>
          <w:sz w:val="19"/>
          <w:szCs w:val="19"/>
        </w:rPr>
        <w:t>bi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gai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desberdinetarako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Parte </w:t>
      </w:r>
      <w:proofErr w:type="spellStart"/>
      <w:r>
        <w:rPr>
          <w:rFonts w:ascii="Verdana" w:eastAsia="Verdana" w:hAnsi="Verdana" w:cs="Verdana"/>
          <w:sz w:val="19"/>
          <w:szCs w:val="19"/>
        </w:rPr>
        <w:t>hartzaileren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batek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oinarri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hauek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errespetatuko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ez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balitu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leihaketatik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kanpo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geratu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sz w:val="19"/>
          <w:szCs w:val="19"/>
        </w:rPr>
        <w:t>edo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zigortua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izango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litzake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</w:p>
    <w:p w14:paraId="629F6C5F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3. </w:t>
      </w:r>
      <w:proofErr w:type="spellStart"/>
      <w:r>
        <w:rPr>
          <w:rFonts w:ascii="Verdana" w:eastAsia="Verdana" w:hAnsi="Verdana" w:cs="Verdana"/>
          <w:sz w:val="19"/>
          <w:szCs w:val="19"/>
        </w:rPr>
        <w:t>Rallya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14:00etan </w:t>
      </w:r>
      <w:proofErr w:type="spellStart"/>
      <w:r>
        <w:rPr>
          <w:rFonts w:ascii="Verdana" w:eastAsia="Verdana" w:hAnsi="Verdana" w:cs="Verdana"/>
          <w:sz w:val="19"/>
          <w:szCs w:val="19"/>
        </w:rPr>
        <w:t>amaituko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da.</w:t>
      </w:r>
    </w:p>
    <w:p w14:paraId="700F768C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4. </w:t>
      </w:r>
      <w:proofErr w:type="spellStart"/>
      <w:r>
        <w:rPr>
          <w:rFonts w:ascii="Verdana" w:eastAsia="Verdana" w:hAnsi="Verdana" w:cs="Verdana"/>
          <w:sz w:val="19"/>
          <w:szCs w:val="19"/>
        </w:rPr>
        <w:t>Oinarriekiko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edozein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arazo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edo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ezustekorik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balego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antolaketaren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erizpideen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arabera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ebatziko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da, </w:t>
      </w:r>
      <w:proofErr w:type="spellStart"/>
      <w:r>
        <w:rPr>
          <w:rFonts w:ascii="Verdana" w:eastAsia="Verdana" w:hAnsi="Verdana" w:cs="Verdana"/>
          <w:sz w:val="19"/>
          <w:szCs w:val="19"/>
        </w:rPr>
        <w:t>GAEen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Zuzendaritza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Batzordearekin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batera.</w:t>
      </w:r>
    </w:p>
    <w:p w14:paraId="3FBF8D4B" w14:textId="77777777" w:rsidR="00D231B1" w:rsidRDefault="00090F21">
      <w:pPr>
        <w:ind w:left="0" w:hanging="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5. </w:t>
      </w:r>
      <w:proofErr w:type="spellStart"/>
      <w:r>
        <w:rPr>
          <w:rFonts w:ascii="Verdana" w:eastAsia="Verdana" w:hAnsi="Verdana" w:cs="Verdana"/>
          <w:sz w:val="19"/>
          <w:szCs w:val="19"/>
        </w:rPr>
        <w:t>GAEk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ez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du </w:t>
      </w:r>
      <w:proofErr w:type="spellStart"/>
      <w:r>
        <w:rPr>
          <w:rFonts w:ascii="Verdana" w:eastAsia="Verdana" w:hAnsi="Verdana" w:cs="Verdana"/>
          <w:sz w:val="19"/>
          <w:szCs w:val="19"/>
        </w:rPr>
        <w:t>bere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gain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hartuko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rallya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egitean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gerta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daitekeen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edozein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gertakari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p w14:paraId="186B50DA" w14:textId="77777777" w:rsidR="00D231B1" w:rsidRDefault="00090F21">
      <w:pPr>
        <w:ind w:left="0" w:hanging="2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6.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Rallyan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izen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emateak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oinarriak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onartzen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direla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esan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nahi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du</w:t>
      </w:r>
      <w:r>
        <w:rPr>
          <w:rFonts w:ascii="Verdana" w:eastAsia="Verdana" w:hAnsi="Verdana" w:cs="Verdana"/>
          <w:sz w:val="19"/>
          <w:szCs w:val="19"/>
        </w:rPr>
        <w:t>.</w:t>
      </w:r>
    </w:p>
    <w:sectPr w:rsidR="00D231B1">
      <w:pgSz w:w="11906" w:h="16838"/>
      <w:pgMar w:top="420" w:right="1106" w:bottom="323" w:left="10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B1"/>
    <w:rsid w:val="00090F21"/>
    <w:rsid w:val="00805F6E"/>
    <w:rsid w:val="00D231B1"/>
    <w:rsid w:val="00F62ACE"/>
    <w:rsid w:val="0112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9F43"/>
  <w15:docId w15:val="{B1EE6839-353E-40EB-BC66-1368540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form-control-text">
    <w:name w:val="form-control-tex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g@sfg-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fMvFQiqIbbINIXpypajxaAikyw==">CgMxLjA4AHIZaWQ6bjJJcnpkRTBxX2NBQUFBQUFBQVFMZw==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natxo</dc:creator>
  <cp:lastModifiedBy>Cuenta Microsoft</cp:lastModifiedBy>
  <cp:revision>3</cp:revision>
  <dcterms:created xsi:type="dcterms:W3CDTF">2024-04-19T09:37:00Z</dcterms:created>
  <dcterms:modified xsi:type="dcterms:W3CDTF">2024-04-19T10:29:00Z</dcterms:modified>
</cp:coreProperties>
</file>